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3FD6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старшего </w:t>
      </w:r>
      <w:r w:rsidRPr="00CA3FD6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отдела выездных налоговых проверок</w:t>
      </w:r>
      <w:r w:rsidRPr="00CA3FD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CA3FD6">
        <w:rPr>
          <w:rFonts w:ascii="Times New Roman" w:hAnsi="Times New Roman" w:cs="Times New Roman"/>
          <w:b/>
          <w:sz w:val="26"/>
          <w:szCs w:val="26"/>
        </w:rPr>
        <w:t>Управления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FD6">
        <w:rPr>
          <w:rFonts w:ascii="Times New Roman" w:hAnsi="Times New Roman" w:cs="Times New Roman"/>
          <w:b/>
          <w:sz w:val="26"/>
          <w:szCs w:val="26"/>
        </w:rPr>
        <w:t>Федеральной налоговой службы по Сахалинской области</w:t>
      </w:r>
    </w:p>
    <w:p w:rsidR="005E1E83" w:rsidRPr="00EB1A8F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1E83" w:rsidRPr="00EB1A8F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 xml:space="preserve">Регистрационный номер (код) должности </w:t>
      </w:r>
      <w:r w:rsidRPr="00C158CD">
        <w:rPr>
          <w:rFonts w:ascii="Times New Roman" w:hAnsi="Times New Roman" w:cs="Times New Roman"/>
          <w:i/>
          <w:szCs w:val="22"/>
        </w:rPr>
        <w:t xml:space="preserve">по </w:t>
      </w:r>
      <w:hyperlink r:id="rId9" w:history="1">
        <w:r w:rsidRPr="00C158CD">
          <w:rPr>
            <w:rFonts w:ascii="Times New Roman" w:hAnsi="Times New Roman" w:cs="Times New Roman"/>
            <w:i/>
            <w:szCs w:val="22"/>
          </w:rPr>
          <w:t>Реестру</w:t>
        </w:r>
      </w:hyperlink>
      <w:r w:rsidRPr="00C158CD">
        <w:rPr>
          <w:rFonts w:ascii="Times New Roman" w:hAnsi="Times New Roman" w:cs="Times New Roman"/>
          <w:i/>
          <w:szCs w:val="22"/>
        </w:rPr>
        <w:t xml:space="preserve"> должностей</w:t>
      </w:r>
      <w:r w:rsidRPr="00EB1A8F">
        <w:rPr>
          <w:rFonts w:ascii="Times New Roman" w:hAnsi="Times New Roman" w:cs="Times New Roman"/>
          <w:i/>
          <w:szCs w:val="22"/>
        </w:rPr>
        <w:t xml:space="preserve"> федеральной государственной гражданской службы, утвержденному Указом Президента Российской Федерации от 31.12.2005</w:t>
      </w:r>
    </w:p>
    <w:p w:rsidR="005E1E83" w:rsidRPr="00EB1A8F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i/>
          <w:szCs w:val="22"/>
        </w:rPr>
      </w:pPr>
      <w:r w:rsidRPr="00EB1A8F">
        <w:rPr>
          <w:rFonts w:ascii="Times New Roman" w:hAnsi="Times New Roman" w:cs="Times New Roman"/>
          <w:i/>
          <w:szCs w:val="22"/>
        </w:rPr>
        <w:t>№ 1574 "О Реестре должностей федеральной государственной гражданской службы", - 11-</w:t>
      </w:r>
      <w:r>
        <w:rPr>
          <w:rFonts w:ascii="Times New Roman" w:hAnsi="Times New Roman" w:cs="Times New Roman"/>
          <w:i/>
          <w:szCs w:val="22"/>
        </w:rPr>
        <w:t>3</w:t>
      </w:r>
      <w:r w:rsidRPr="00EB1A8F">
        <w:rPr>
          <w:rFonts w:ascii="Times New Roman" w:hAnsi="Times New Roman" w:cs="Times New Roman"/>
          <w:i/>
          <w:szCs w:val="22"/>
        </w:rPr>
        <w:t>-</w:t>
      </w:r>
      <w:r>
        <w:rPr>
          <w:rFonts w:ascii="Times New Roman" w:hAnsi="Times New Roman" w:cs="Times New Roman"/>
          <w:i/>
          <w:szCs w:val="22"/>
        </w:rPr>
        <w:t>4</w:t>
      </w:r>
      <w:r w:rsidRPr="00EB1A8F">
        <w:rPr>
          <w:rFonts w:ascii="Times New Roman" w:hAnsi="Times New Roman" w:cs="Times New Roman"/>
          <w:i/>
          <w:szCs w:val="22"/>
        </w:rPr>
        <w:t>-0</w:t>
      </w:r>
      <w:r>
        <w:rPr>
          <w:rFonts w:ascii="Times New Roman" w:hAnsi="Times New Roman" w:cs="Times New Roman"/>
          <w:i/>
          <w:szCs w:val="22"/>
        </w:rPr>
        <w:t>71</w:t>
      </w:r>
    </w:p>
    <w:p w:rsidR="005E1E83" w:rsidRPr="00D135FE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CA3FD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</w:t>
      </w:r>
      <w:r>
        <w:rPr>
          <w:rFonts w:ascii="Times New Roman" w:hAnsi="Times New Roman" w:cs="Times New Roman"/>
          <w:sz w:val="24"/>
          <w:szCs w:val="24"/>
        </w:rPr>
        <w:t xml:space="preserve"> выездных налоговых проверок</w:t>
      </w:r>
      <w:r w:rsidRPr="00CA3FD6">
        <w:rPr>
          <w:rFonts w:ascii="Times New Roman" w:hAnsi="Times New Roman" w:cs="Times New Roman"/>
          <w:sz w:val="24"/>
          <w:szCs w:val="24"/>
        </w:rPr>
        <w:t xml:space="preserve"> Управления ФНС России по Сахалинской области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A3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sz w:val="24"/>
          <w:szCs w:val="24"/>
        </w:rPr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государственного гражданского служащего: п.23. Регулирование налоговой деятельности.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 п.23.11. Осуществление налогового контроля.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CA3FD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осуществляются приказом Управления ФНС России по Сахалинской области  (далее – Управление).</w:t>
      </w:r>
    </w:p>
    <w:p w:rsidR="005E1E83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отдела, а также руководителю Управления и заместителю руководителя Управления, курирующему деятельность данного отдела.</w:t>
      </w:r>
    </w:p>
    <w:p w:rsidR="005E1E83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старш</w:t>
      </w:r>
      <w:r w:rsidRPr="003965B1">
        <w:rPr>
          <w:rFonts w:ascii="Times New Roman" w:hAnsi="Times New Roman" w:cs="Times New Roman"/>
          <w:sz w:val="24"/>
          <w:szCs w:val="24"/>
          <w:u w:val="single"/>
        </w:rPr>
        <w:t xml:space="preserve">ий </w:t>
      </w:r>
      <w:r w:rsidRPr="00CA3FD6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государственный налоговый инспектор </w:t>
      </w:r>
      <w:r w:rsidRPr="00CA3FD6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а) наличие высшего образования не ниже уровня бакалавриата;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направлению подготовки не установлено;</w:t>
      </w:r>
    </w:p>
    <w:p w:rsidR="005E1E83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 58-ФЗ «О системе государственной службы Российской Федерации»; Федерального закона от 27 июля 2004 г. № 79-ФЗ «О государственной гражданской службе Российской Федерации»; Федерального закона от 25 декабря 2008 г. № 273-ФЗ «О противодействии коррупции»;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 квалификационные требования: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CA3FD6">
        <w:rPr>
          <w:rFonts w:ascii="Times New Roman" w:hAnsi="Times New Roman" w:cs="Times New Roman"/>
          <w:sz w:val="24"/>
          <w:szCs w:val="24"/>
          <w:u w:val="single"/>
        </w:rPr>
        <w:t xml:space="preserve">по специальности, направлению подготовки </w:t>
      </w:r>
      <w:r w:rsidRPr="00CA3FD6">
        <w:rPr>
          <w:rFonts w:ascii="Times New Roman" w:hAnsi="Times New Roman" w:cs="Times New Roman"/>
          <w:sz w:val="24"/>
          <w:szCs w:val="24"/>
        </w:rPr>
        <w:t>«Экономика», «Экономика и управление», «Финансы и кредит», «Юриспруденция»,  «Государственный аудит», «Информатика и вычислительная техника»</w:t>
      </w:r>
      <w:r w:rsidRPr="00CA3FD6">
        <w:rPr>
          <w:sz w:val="24"/>
          <w:szCs w:val="24"/>
        </w:rPr>
        <w:t xml:space="preserve"> </w:t>
      </w:r>
      <w:r w:rsidRPr="00CA3FD6">
        <w:rPr>
          <w:rFonts w:ascii="Times New Roman" w:hAnsi="Times New Roman" w:cs="Times New Roman"/>
          <w:sz w:val="24"/>
          <w:szCs w:val="24"/>
        </w:rPr>
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</w:t>
      </w:r>
      <w:r w:rsidRPr="00CA3FD6">
        <w:rPr>
          <w:rFonts w:ascii="Times New Roman" w:hAnsi="Times New Roman" w:cs="Times New Roman"/>
          <w:sz w:val="24"/>
          <w:szCs w:val="24"/>
        </w:rPr>
        <w:lastRenderedPageBreak/>
        <w:t>Федерации установлено соответствие указанным специальностям и направлениям подготовки;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CA3FD6">
        <w:rPr>
          <w:rFonts w:ascii="Times New Roman" w:hAnsi="Times New Roman" w:cs="Times New Roman"/>
          <w:bCs/>
          <w:sz w:val="24"/>
          <w:szCs w:val="24"/>
        </w:rPr>
        <w:t>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E3">
        <w:rPr>
          <w:rFonts w:ascii="Times New Roman" w:hAnsi="Times New Roman" w:cs="Times New Roman"/>
          <w:sz w:val="24"/>
          <w:szCs w:val="24"/>
        </w:rPr>
        <w:t>включая Конституцию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Федерации (часть первая);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5E1E83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/>
          <w:sz w:val="24"/>
          <w:szCs w:val="24"/>
        </w:rPr>
      </w:pPr>
      <w:r w:rsidRPr="00CA3FD6">
        <w:rPr>
          <w:rFonts w:ascii="Times New Roman" w:hAnsi="Times New Roman"/>
          <w:sz w:val="24"/>
          <w:szCs w:val="24"/>
        </w:rPr>
        <w:t xml:space="preserve">знание принципов, методов, технологии и механизмов осуществления контроля (надзора); видов, назначения и технологии организации проверочных процедур; понятия единого реестра проверок, процедура его формирования; института предварительной проверки жалобы и иной </w:t>
      </w:r>
      <w:r w:rsidRPr="00CA3FD6">
        <w:rPr>
          <w:rFonts w:ascii="Times New Roman" w:hAnsi="Times New Roman"/>
          <w:sz w:val="24"/>
          <w:szCs w:val="24"/>
        </w:rPr>
        <w:lastRenderedPageBreak/>
        <w:t xml:space="preserve">информации, поступившей в контрольно-надзорный орган; процедуры организации проверки: порядок, этапы, инструменты проведения; ограничений при проведении проверочных процедур; мер, принимаемых по результатам проверки; оснований проведения и особенности </w:t>
      </w:r>
      <w:r w:rsidRPr="00CA3FD6">
        <w:rPr>
          <w:rFonts w:ascii="Times New Roman" w:hAnsi="Times New Roman" w:cs="Times New Roman"/>
          <w:sz w:val="24"/>
          <w:szCs w:val="24"/>
        </w:rPr>
        <w:t xml:space="preserve">внеплановых проверок; принципов предоставления государственных услуг; требований к предоставлению государственных услуг; </w:t>
      </w:r>
      <w:r w:rsidRPr="00CA3FD6">
        <w:rPr>
          <w:rFonts w:ascii="Times New Roman" w:hAnsi="Times New Roman"/>
          <w:sz w:val="24"/>
          <w:szCs w:val="24"/>
        </w:rPr>
        <w:t>порядка, требований, этапов и принципов разработки и применения административного регламента (в том числе административного регламента);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A3FD6">
        <w:rPr>
          <w:rFonts w:ascii="Times New Roman" w:hAnsi="Times New Roman" w:cs="Times New Roman"/>
          <w:sz w:val="24"/>
          <w:szCs w:val="24"/>
        </w:rPr>
        <w:t xml:space="preserve"> плановых и внеплановых выездных проверок;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D6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A3FD6">
        <w:rPr>
          <w:rFonts w:ascii="Times New Roman" w:hAnsi="Times New Roman" w:cs="Times New Roman"/>
          <w:sz w:val="24"/>
          <w:szCs w:val="24"/>
        </w:rPr>
        <w:t xml:space="preserve"> контроля исполнения предписаний, решений и других распорядительных документов; </w:t>
      </w:r>
      <w:r w:rsidRPr="00CA3FD6">
        <w:rPr>
          <w:rFonts w:ascii="Times New Roman" w:hAnsi="Times New Roman"/>
          <w:sz w:val="24"/>
          <w:szCs w:val="24"/>
        </w:rPr>
        <w:t>рассмотрения запросов, ходатайств, уведомлений, жалоб.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4. Основные права и обязанности</w:t>
      </w:r>
      <w:r>
        <w:rPr>
          <w:rFonts w:ascii="Times New Roman" w:hAnsi="Times New Roman" w:cs="Times New Roman"/>
          <w:sz w:val="24"/>
          <w:szCs w:val="24"/>
        </w:rPr>
        <w:t xml:space="preserve"> старшего</w:t>
      </w:r>
      <w:r w:rsidRPr="00CA3FD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CA3FD6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A3FD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A3FD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A3FD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«О государственной гражданской службе Российской Федерации».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Старший г</w:t>
      </w:r>
      <w:r w:rsidRPr="00CA3FD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осуществляет </w:t>
      </w:r>
      <w:r w:rsidRPr="00CA3FD6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Pr="00CA3FD6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4" w:history="1">
        <w:r w:rsidRPr="00CA3FD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Управлении ФНС России по Сахалинской области, утвержденным руководителем ФНС России,  Положением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A3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A3FD6">
        <w:rPr>
          <w:rFonts w:ascii="Times New Roman" w:hAnsi="Times New Roman" w:cs="Times New Roman"/>
          <w:sz w:val="24"/>
          <w:szCs w:val="24"/>
        </w:rPr>
        <w:t>тделе</w:t>
      </w:r>
      <w:r>
        <w:rPr>
          <w:rFonts w:ascii="Times New Roman" w:hAnsi="Times New Roman" w:cs="Times New Roman"/>
          <w:sz w:val="24"/>
          <w:szCs w:val="24"/>
        </w:rPr>
        <w:t xml:space="preserve"> выездных налоговых проверок</w:t>
      </w:r>
      <w:r w:rsidRPr="00CA3FD6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поручениями руководства Управления.</w:t>
      </w:r>
    </w:p>
    <w:p w:rsidR="005E1E83" w:rsidRPr="00CA3FD6" w:rsidRDefault="005E1E83" w:rsidP="005E1E83">
      <w:pPr>
        <w:ind w:left="-567" w:firstLine="540"/>
        <w:jc w:val="both"/>
      </w:pPr>
      <w:r>
        <w:rPr>
          <w:b/>
        </w:rPr>
        <w:t>Старший г</w:t>
      </w:r>
      <w:r w:rsidRPr="00CA3FD6">
        <w:rPr>
          <w:b/>
        </w:rPr>
        <w:t xml:space="preserve">осударственный налоговый инспектор </w:t>
      </w:r>
      <w:r w:rsidRPr="00CA3FD6">
        <w:rPr>
          <w:b/>
          <w:bCs/>
        </w:rPr>
        <w:t>обязан</w:t>
      </w:r>
      <w:r w:rsidRPr="00CA3FD6">
        <w:t>:</w:t>
      </w:r>
    </w:p>
    <w:p w:rsidR="005E1E83" w:rsidRPr="00CA3FD6" w:rsidRDefault="005E1E83" w:rsidP="005E1E83">
      <w:pPr>
        <w:ind w:left="-567" w:firstLine="540"/>
        <w:jc w:val="both"/>
      </w:pPr>
      <w:r w:rsidRPr="00CA3FD6"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5E1E83" w:rsidRPr="0019318C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19318C">
        <w:t>5.1.1. 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</w:t>
      </w:r>
      <w:r w:rsidRPr="008606FD">
        <w:rPr>
          <w:iCs/>
        </w:rPr>
        <w:t>. Осуществл</w:t>
      </w:r>
      <w:r>
        <w:rPr>
          <w:iCs/>
        </w:rPr>
        <w:t>ять</w:t>
      </w:r>
      <w:r w:rsidRPr="008606FD">
        <w:rPr>
          <w:iCs/>
        </w:rPr>
        <w:t xml:space="preserve"> </w:t>
      </w:r>
      <w:proofErr w:type="spellStart"/>
      <w:r w:rsidRPr="008606FD">
        <w:rPr>
          <w:iCs/>
        </w:rPr>
        <w:t>предпроверочн</w:t>
      </w:r>
      <w:r>
        <w:rPr>
          <w:iCs/>
        </w:rPr>
        <w:t>ую</w:t>
      </w:r>
      <w:proofErr w:type="spellEnd"/>
      <w:r w:rsidRPr="008606FD">
        <w:rPr>
          <w:iCs/>
        </w:rPr>
        <w:t xml:space="preserve"> подготовк</w:t>
      </w:r>
      <w:r>
        <w:rPr>
          <w:iCs/>
        </w:rPr>
        <w:t>у</w:t>
      </w:r>
      <w:r w:rsidRPr="008606FD">
        <w:rPr>
          <w:iCs/>
        </w:rPr>
        <w:t xml:space="preserve"> к проведен</w:t>
      </w:r>
      <w:r>
        <w:rPr>
          <w:iCs/>
        </w:rPr>
        <w:t>ию выездных проверок, анализ</w:t>
      </w:r>
      <w:r w:rsidRPr="008606FD">
        <w:rPr>
          <w:iCs/>
        </w:rPr>
        <w:t xml:space="preserve"> информации о налогоплательщиках, полученной из внешних источников с целью качественного и результативного проведения контрольных мероприятий.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5.1.3.</w:t>
      </w:r>
      <w:r w:rsidRPr="008606FD">
        <w:rPr>
          <w:iCs/>
        </w:rPr>
        <w:t xml:space="preserve"> Составл</w:t>
      </w:r>
      <w:r>
        <w:rPr>
          <w:iCs/>
        </w:rPr>
        <w:t>ять</w:t>
      </w:r>
      <w:r w:rsidRPr="008606FD">
        <w:rPr>
          <w:iCs/>
        </w:rPr>
        <w:t xml:space="preserve"> программ</w:t>
      </w:r>
      <w:r>
        <w:rPr>
          <w:iCs/>
        </w:rPr>
        <w:t>у</w:t>
      </w:r>
      <w:r w:rsidRPr="008606FD">
        <w:rPr>
          <w:iCs/>
        </w:rPr>
        <w:t xml:space="preserve"> проведения проверки.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5.1.4</w:t>
      </w:r>
      <w:r w:rsidRPr="008606FD">
        <w:rPr>
          <w:iCs/>
        </w:rPr>
        <w:t>. Пров</w:t>
      </w:r>
      <w:r>
        <w:rPr>
          <w:iCs/>
        </w:rPr>
        <w:t>одить</w:t>
      </w:r>
      <w:r w:rsidRPr="008606FD">
        <w:rPr>
          <w:iCs/>
        </w:rPr>
        <w:t xml:space="preserve"> выездны</w:t>
      </w:r>
      <w:r>
        <w:rPr>
          <w:iCs/>
        </w:rPr>
        <w:t>е</w:t>
      </w:r>
      <w:r w:rsidRPr="008606FD">
        <w:rPr>
          <w:iCs/>
        </w:rPr>
        <w:t xml:space="preserve"> провер</w:t>
      </w:r>
      <w:r>
        <w:rPr>
          <w:iCs/>
        </w:rPr>
        <w:t>ки</w:t>
      </w:r>
      <w:r w:rsidRPr="008606FD">
        <w:rPr>
          <w:iCs/>
        </w:rPr>
        <w:t xml:space="preserve"> налогоплательщиков, плательщиков сборов, сборщиков налогов и налоговых агентов.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5.1.5</w:t>
      </w:r>
      <w:r w:rsidRPr="008606FD">
        <w:rPr>
          <w:iCs/>
        </w:rPr>
        <w:t>. Уча</w:t>
      </w:r>
      <w:r>
        <w:rPr>
          <w:iCs/>
        </w:rPr>
        <w:t>ствовать</w:t>
      </w:r>
      <w:r w:rsidRPr="008606FD">
        <w:rPr>
          <w:iCs/>
        </w:rPr>
        <w:t xml:space="preserve"> в рассмотрении руководителем (заместителем руководителя) Управления возражений налогоплательщиков по материалам проверок для принятия решения.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5.1.6</w:t>
      </w:r>
      <w:r w:rsidRPr="008606FD">
        <w:rPr>
          <w:iCs/>
        </w:rPr>
        <w:t>. Подгот</w:t>
      </w:r>
      <w:r>
        <w:rPr>
          <w:iCs/>
        </w:rPr>
        <w:t>авливать</w:t>
      </w:r>
      <w:r w:rsidRPr="008606FD">
        <w:rPr>
          <w:iCs/>
        </w:rPr>
        <w:t xml:space="preserve"> заключени</w:t>
      </w:r>
      <w:r>
        <w:rPr>
          <w:iCs/>
        </w:rPr>
        <w:t>я</w:t>
      </w:r>
      <w:r w:rsidRPr="008606FD">
        <w:rPr>
          <w:iCs/>
        </w:rPr>
        <w:t xml:space="preserve"> на возражения налогоплательщиков, представленные по актам выездных налоговых проверок.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5.1.7</w:t>
      </w:r>
      <w:r w:rsidRPr="008606FD">
        <w:rPr>
          <w:iCs/>
        </w:rPr>
        <w:t>. Подгот</w:t>
      </w:r>
      <w:r>
        <w:rPr>
          <w:iCs/>
        </w:rPr>
        <w:t>авливать</w:t>
      </w:r>
      <w:r w:rsidRPr="008606FD">
        <w:rPr>
          <w:iCs/>
        </w:rPr>
        <w:t xml:space="preserve"> и переда</w:t>
      </w:r>
      <w:r>
        <w:rPr>
          <w:iCs/>
        </w:rPr>
        <w:t>вать</w:t>
      </w:r>
      <w:r w:rsidRPr="008606FD">
        <w:rPr>
          <w:iCs/>
        </w:rPr>
        <w:t xml:space="preserve"> на рассмотрение руководителю (заместителю ру</w:t>
      </w:r>
      <w:r>
        <w:rPr>
          <w:iCs/>
        </w:rPr>
        <w:t>ководителя) Управления материалы</w:t>
      </w:r>
      <w:r w:rsidRPr="008606FD">
        <w:rPr>
          <w:iCs/>
        </w:rPr>
        <w:t xml:space="preserve"> выездных налоговых проверок о нарушениях законодательства о налогах и сборах для принятия соответствующего решения.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5.1.8.</w:t>
      </w:r>
      <w:r w:rsidRPr="008606FD">
        <w:rPr>
          <w:iCs/>
        </w:rPr>
        <w:t xml:space="preserve"> Подгот</w:t>
      </w:r>
      <w:r>
        <w:rPr>
          <w:iCs/>
        </w:rPr>
        <w:t>авливать</w:t>
      </w:r>
      <w:r w:rsidRPr="008606FD">
        <w:rPr>
          <w:iCs/>
        </w:rPr>
        <w:t xml:space="preserve"> заключени</w:t>
      </w:r>
      <w:r>
        <w:rPr>
          <w:iCs/>
        </w:rPr>
        <w:t>я</w:t>
      </w:r>
      <w:r w:rsidRPr="008606FD">
        <w:rPr>
          <w:iCs/>
        </w:rPr>
        <w:t xml:space="preserve"> на апелляционные жалобы, на жалобы налогоплательщиков, представленные на решения налогового органа о привлечении к налоговой ответственности либо на решения об отказе в привлечении к налоговой ответственности.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5.1.9</w:t>
      </w:r>
      <w:r w:rsidRPr="008606FD">
        <w:rPr>
          <w:iCs/>
        </w:rPr>
        <w:t>. Взаимодейств</w:t>
      </w:r>
      <w:r>
        <w:rPr>
          <w:iCs/>
        </w:rPr>
        <w:t>овать</w:t>
      </w:r>
      <w:r w:rsidRPr="008606FD">
        <w:rPr>
          <w:iCs/>
        </w:rPr>
        <w:t xml:space="preserve"> с правоохранительными и иными контролирующими органами по предмету деятельности отдела, </w:t>
      </w:r>
      <w:r>
        <w:rPr>
          <w:iCs/>
        </w:rPr>
        <w:t>по передаче</w:t>
      </w:r>
      <w:r w:rsidRPr="008606FD">
        <w:rPr>
          <w:iCs/>
        </w:rPr>
        <w:t xml:space="preserve"> материалов для возбуждения уголовных дел.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lastRenderedPageBreak/>
        <w:t>5.1.10.</w:t>
      </w:r>
      <w:r w:rsidRPr="008606FD">
        <w:rPr>
          <w:iCs/>
        </w:rPr>
        <w:t xml:space="preserve"> Пров</w:t>
      </w:r>
      <w:r>
        <w:rPr>
          <w:iCs/>
        </w:rPr>
        <w:t>одить</w:t>
      </w:r>
      <w:r w:rsidRPr="008606FD">
        <w:rPr>
          <w:iCs/>
        </w:rPr>
        <w:t xml:space="preserve"> анализ материалов выездных проверок на предмет наличия схем уклонения от налогообложения, выработка предложений по их предотвращению.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5.1.11</w:t>
      </w:r>
      <w:r w:rsidRPr="008606FD">
        <w:rPr>
          <w:iCs/>
        </w:rPr>
        <w:t>. Пров</w:t>
      </w:r>
      <w:r>
        <w:rPr>
          <w:iCs/>
        </w:rPr>
        <w:t>одить</w:t>
      </w:r>
      <w:r w:rsidRPr="008606FD">
        <w:rPr>
          <w:iCs/>
        </w:rPr>
        <w:t xml:space="preserve"> анализ эффективности проведения выездных проверок.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5.1.12.</w:t>
      </w:r>
      <w:r w:rsidRPr="008606FD">
        <w:rPr>
          <w:iCs/>
        </w:rPr>
        <w:t xml:space="preserve"> Инициирова</w:t>
      </w:r>
      <w:r>
        <w:rPr>
          <w:iCs/>
        </w:rPr>
        <w:t>ть</w:t>
      </w:r>
      <w:r w:rsidRPr="008606FD">
        <w:rPr>
          <w:iCs/>
        </w:rPr>
        <w:t xml:space="preserve"> и осуществл</w:t>
      </w:r>
      <w:r>
        <w:rPr>
          <w:iCs/>
        </w:rPr>
        <w:t>ять</w:t>
      </w:r>
      <w:r w:rsidRPr="008606FD">
        <w:rPr>
          <w:iCs/>
        </w:rPr>
        <w:t xml:space="preserve"> производства по делам об административных правонарушениях путем своевременного и качественного оформления процессуальных документов, а также направление материалов административного производства в уполномоченные органы, в том числе судебные органы для принятия решений (постановлений).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5.1.13</w:t>
      </w:r>
      <w:r w:rsidRPr="008606FD">
        <w:rPr>
          <w:iCs/>
        </w:rPr>
        <w:t>. Обеспеч</w:t>
      </w:r>
      <w:r>
        <w:rPr>
          <w:iCs/>
        </w:rPr>
        <w:t>ивать</w:t>
      </w:r>
      <w:r w:rsidRPr="008606FD">
        <w:rPr>
          <w:iCs/>
        </w:rPr>
        <w:t xml:space="preserve"> сохранност</w:t>
      </w:r>
      <w:r>
        <w:rPr>
          <w:iCs/>
        </w:rPr>
        <w:t>ь</w:t>
      </w:r>
      <w:r w:rsidRPr="008606FD">
        <w:rPr>
          <w:iCs/>
        </w:rPr>
        <w:t xml:space="preserve">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5.1.14</w:t>
      </w:r>
      <w:r w:rsidRPr="008606FD">
        <w:rPr>
          <w:iCs/>
        </w:rPr>
        <w:t>. Взаимодейств</w:t>
      </w:r>
      <w:r>
        <w:rPr>
          <w:iCs/>
        </w:rPr>
        <w:t>овать</w:t>
      </w:r>
      <w:r w:rsidRPr="008606FD">
        <w:rPr>
          <w:iCs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а также с территориальными органами ФНС России с целью выполнения функций, возложенных на Отдел.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5.1.15</w:t>
      </w:r>
      <w:r w:rsidRPr="008606FD">
        <w:rPr>
          <w:iCs/>
        </w:rPr>
        <w:t>. Формирова</w:t>
      </w:r>
      <w:r>
        <w:rPr>
          <w:iCs/>
        </w:rPr>
        <w:t>ть</w:t>
      </w:r>
      <w:r w:rsidRPr="008606FD">
        <w:rPr>
          <w:iCs/>
        </w:rPr>
        <w:t xml:space="preserve"> установленн</w:t>
      </w:r>
      <w:r>
        <w:rPr>
          <w:iCs/>
        </w:rPr>
        <w:t>ую</w:t>
      </w:r>
      <w:r w:rsidRPr="008606FD">
        <w:rPr>
          <w:iCs/>
        </w:rPr>
        <w:t xml:space="preserve"> отчетност</w:t>
      </w:r>
      <w:r>
        <w:rPr>
          <w:iCs/>
        </w:rPr>
        <w:t>ь</w:t>
      </w:r>
      <w:r w:rsidRPr="008606FD">
        <w:rPr>
          <w:iCs/>
        </w:rPr>
        <w:t xml:space="preserve"> и аналитически</w:t>
      </w:r>
      <w:r>
        <w:rPr>
          <w:iCs/>
        </w:rPr>
        <w:t>е</w:t>
      </w:r>
      <w:r w:rsidRPr="008606FD">
        <w:rPr>
          <w:iCs/>
        </w:rPr>
        <w:t xml:space="preserve"> материал</w:t>
      </w:r>
      <w:r>
        <w:rPr>
          <w:iCs/>
        </w:rPr>
        <w:t>ы</w:t>
      </w:r>
      <w:r w:rsidRPr="008606FD">
        <w:rPr>
          <w:iCs/>
        </w:rPr>
        <w:t xml:space="preserve"> по предмету деятельности Отдела, представл</w:t>
      </w:r>
      <w:r>
        <w:rPr>
          <w:iCs/>
        </w:rPr>
        <w:t>ять</w:t>
      </w:r>
      <w:r w:rsidRPr="008606FD">
        <w:rPr>
          <w:iCs/>
        </w:rPr>
        <w:t xml:space="preserve"> в ФНС России, территориальные органы ФНС России, иные госорганы, учреждения в установленном порядке.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5.1.16</w:t>
      </w:r>
      <w:r w:rsidRPr="008606FD">
        <w:rPr>
          <w:iCs/>
        </w:rPr>
        <w:t>. Уча</w:t>
      </w:r>
      <w:r>
        <w:rPr>
          <w:iCs/>
        </w:rPr>
        <w:t>ствовать</w:t>
      </w:r>
      <w:r w:rsidRPr="008606FD">
        <w:rPr>
          <w:iCs/>
        </w:rPr>
        <w:t xml:space="preserve"> в подготовке ответов на письменные запросы по вопросам, относящимся к компетенции Отдела.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5.1.17</w:t>
      </w:r>
      <w:r w:rsidRPr="008606FD">
        <w:rPr>
          <w:iCs/>
        </w:rPr>
        <w:t>. Рассм</w:t>
      </w:r>
      <w:r>
        <w:rPr>
          <w:iCs/>
        </w:rPr>
        <w:t>атривать</w:t>
      </w:r>
      <w:r w:rsidRPr="008606FD">
        <w:rPr>
          <w:iCs/>
        </w:rPr>
        <w:t xml:space="preserve"> обращени</w:t>
      </w:r>
      <w:r>
        <w:rPr>
          <w:iCs/>
        </w:rPr>
        <w:t>я</w:t>
      </w:r>
      <w:r w:rsidRPr="008606FD">
        <w:rPr>
          <w:iCs/>
        </w:rPr>
        <w:t>, заявлени</w:t>
      </w:r>
      <w:r>
        <w:rPr>
          <w:iCs/>
        </w:rPr>
        <w:t>я</w:t>
      </w:r>
      <w:r w:rsidRPr="008606FD">
        <w:rPr>
          <w:iCs/>
        </w:rPr>
        <w:t>, жалоб</w:t>
      </w:r>
      <w:r>
        <w:rPr>
          <w:iCs/>
        </w:rPr>
        <w:t>ы</w:t>
      </w:r>
      <w:r w:rsidRPr="008606FD">
        <w:rPr>
          <w:iCs/>
        </w:rPr>
        <w:t xml:space="preserve"> граждан, организаций по вопросам, относящимся к компетенции отдела, в соответствии с установленным порядком.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5.1.18</w:t>
      </w:r>
      <w:r w:rsidRPr="008606FD">
        <w:rPr>
          <w:iCs/>
        </w:rPr>
        <w:t>. Пров</w:t>
      </w:r>
      <w:r>
        <w:rPr>
          <w:iCs/>
        </w:rPr>
        <w:t xml:space="preserve">одить </w:t>
      </w:r>
      <w:r w:rsidRPr="008606FD">
        <w:rPr>
          <w:iCs/>
        </w:rPr>
        <w:t>внутренн</w:t>
      </w:r>
      <w:r>
        <w:rPr>
          <w:iCs/>
        </w:rPr>
        <w:t>ий</w:t>
      </w:r>
      <w:r w:rsidRPr="008606FD">
        <w:rPr>
          <w:iCs/>
        </w:rPr>
        <w:t xml:space="preserve"> контрол</w:t>
      </w:r>
      <w:r>
        <w:rPr>
          <w:iCs/>
        </w:rPr>
        <w:t>ь</w:t>
      </w:r>
      <w:r w:rsidRPr="008606FD">
        <w:rPr>
          <w:iCs/>
        </w:rPr>
        <w:t xml:space="preserve"> деятельности Отдела по технологическим процессам ФНС России, устран</w:t>
      </w:r>
      <w:r>
        <w:rPr>
          <w:iCs/>
        </w:rPr>
        <w:t>ять</w:t>
      </w:r>
      <w:r w:rsidRPr="008606FD">
        <w:rPr>
          <w:iCs/>
        </w:rPr>
        <w:t xml:space="preserve"> нарушени</w:t>
      </w:r>
      <w:r>
        <w:rPr>
          <w:iCs/>
        </w:rPr>
        <w:t>я</w:t>
      </w:r>
      <w:r w:rsidRPr="008606FD">
        <w:rPr>
          <w:iCs/>
        </w:rPr>
        <w:t>, недостатк</w:t>
      </w:r>
      <w:r>
        <w:rPr>
          <w:iCs/>
        </w:rPr>
        <w:t>и</w:t>
      </w:r>
      <w:r w:rsidRPr="008606FD">
        <w:rPr>
          <w:iCs/>
        </w:rPr>
        <w:t>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5.1.19</w:t>
      </w:r>
      <w:r w:rsidRPr="008606FD">
        <w:rPr>
          <w:iCs/>
        </w:rPr>
        <w:t>. Ве</w:t>
      </w:r>
      <w:r>
        <w:rPr>
          <w:iCs/>
        </w:rPr>
        <w:t>сти</w:t>
      </w:r>
      <w:r w:rsidRPr="008606FD">
        <w:rPr>
          <w:iCs/>
        </w:rPr>
        <w:t xml:space="preserve"> информационны</w:t>
      </w:r>
      <w:r>
        <w:rPr>
          <w:iCs/>
        </w:rPr>
        <w:t>е</w:t>
      </w:r>
      <w:r w:rsidRPr="008606FD">
        <w:rPr>
          <w:iCs/>
        </w:rPr>
        <w:t xml:space="preserve"> ресурс</w:t>
      </w:r>
      <w:r>
        <w:rPr>
          <w:iCs/>
        </w:rPr>
        <w:t>ы</w:t>
      </w:r>
      <w:r w:rsidRPr="008606FD">
        <w:rPr>
          <w:iCs/>
        </w:rPr>
        <w:t xml:space="preserve"> по предмету деятельности Отдела. Администрирова</w:t>
      </w:r>
      <w:r>
        <w:rPr>
          <w:iCs/>
        </w:rPr>
        <w:t>ть</w:t>
      </w:r>
      <w:r w:rsidRPr="008606FD">
        <w:rPr>
          <w:iCs/>
        </w:rPr>
        <w:t xml:space="preserve"> нормативно-справочн</w:t>
      </w:r>
      <w:r>
        <w:rPr>
          <w:iCs/>
        </w:rPr>
        <w:t>ую</w:t>
      </w:r>
      <w:r w:rsidRPr="008606FD">
        <w:rPr>
          <w:iCs/>
        </w:rPr>
        <w:t xml:space="preserve"> информаци</w:t>
      </w:r>
      <w:r>
        <w:rPr>
          <w:iCs/>
        </w:rPr>
        <w:t>ю</w:t>
      </w:r>
      <w:r w:rsidRPr="008606FD">
        <w:rPr>
          <w:iCs/>
        </w:rPr>
        <w:t xml:space="preserve"> по предмету деятельности Отдела.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5.1.20</w:t>
      </w:r>
      <w:r w:rsidRPr="008606FD">
        <w:rPr>
          <w:iCs/>
        </w:rPr>
        <w:t>. Уча</w:t>
      </w:r>
      <w:r>
        <w:rPr>
          <w:iCs/>
        </w:rPr>
        <w:t>ствовать</w:t>
      </w:r>
      <w:r w:rsidRPr="008606FD">
        <w:rPr>
          <w:iCs/>
        </w:rPr>
        <w:t xml:space="preserve"> в организации внедрения программных продуктов по предмету деятельности Отдела.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5.1.21</w:t>
      </w:r>
      <w:r w:rsidRPr="008606FD">
        <w:rPr>
          <w:iCs/>
        </w:rPr>
        <w:t xml:space="preserve">. Участвовать в организации и проведении семинаров, совещаний по вопросам, входящим в компетенцию Отдела. 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5.1.22</w:t>
      </w:r>
      <w:r w:rsidRPr="008606FD">
        <w:rPr>
          <w:iCs/>
        </w:rPr>
        <w:t>. Подгот</w:t>
      </w:r>
      <w:r>
        <w:rPr>
          <w:iCs/>
        </w:rPr>
        <w:t>авливать</w:t>
      </w:r>
      <w:r w:rsidRPr="008606FD">
        <w:rPr>
          <w:iCs/>
        </w:rPr>
        <w:t xml:space="preserve"> материал</w:t>
      </w:r>
      <w:r>
        <w:rPr>
          <w:iCs/>
        </w:rPr>
        <w:t>ы</w:t>
      </w:r>
      <w:r w:rsidRPr="008606FD">
        <w:rPr>
          <w:iCs/>
        </w:rPr>
        <w:t xml:space="preserve"> для публикации в средствах массовой информации и размещения на интернет-сайте по вопросам, входящим в компетенцию Отдела.</w:t>
      </w:r>
    </w:p>
    <w:p w:rsidR="005E1E83" w:rsidRPr="008606FD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5.1.23</w:t>
      </w:r>
      <w:r w:rsidRPr="008606FD">
        <w:rPr>
          <w:iCs/>
        </w:rPr>
        <w:t>. Участвовать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5E1E83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  <w:rPr>
          <w:iCs/>
        </w:rPr>
      </w:pPr>
      <w:r>
        <w:rPr>
          <w:iCs/>
        </w:rPr>
        <w:t>5.1.24</w:t>
      </w:r>
      <w:r w:rsidRPr="008606FD">
        <w:rPr>
          <w:iCs/>
        </w:rPr>
        <w:t>. Ве</w:t>
      </w:r>
      <w:r>
        <w:rPr>
          <w:iCs/>
        </w:rPr>
        <w:t>сти</w:t>
      </w:r>
      <w:r w:rsidRPr="008606FD">
        <w:rPr>
          <w:iCs/>
        </w:rPr>
        <w:t xml:space="preserve"> в установленном порядке делопроизводств</w:t>
      </w:r>
      <w:r>
        <w:rPr>
          <w:iCs/>
        </w:rPr>
        <w:t>о</w:t>
      </w:r>
      <w:r w:rsidRPr="008606FD">
        <w:rPr>
          <w:iCs/>
        </w:rPr>
        <w:t xml:space="preserve"> и хранени</w:t>
      </w:r>
      <w:r>
        <w:rPr>
          <w:iCs/>
        </w:rPr>
        <w:t>е</w:t>
      </w:r>
      <w:r w:rsidRPr="008606FD">
        <w:rPr>
          <w:iCs/>
        </w:rPr>
        <w:t xml:space="preserve"> документов Отдела, подгот</w:t>
      </w:r>
      <w:r>
        <w:rPr>
          <w:iCs/>
        </w:rPr>
        <w:t>авливать</w:t>
      </w:r>
      <w:r w:rsidRPr="008606FD">
        <w:rPr>
          <w:iCs/>
        </w:rPr>
        <w:t xml:space="preserve"> их для передачи на архивное хранение.</w:t>
      </w:r>
    </w:p>
    <w:p w:rsidR="005E1E83" w:rsidRDefault="005E1E83" w:rsidP="005E1E83">
      <w:pPr>
        <w:tabs>
          <w:tab w:val="num" w:pos="680"/>
        </w:tabs>
        <w:autoSpaceDE w:val="0"/>
        <w:autoSpaceDN w:val="0"/>
        <w:ind w:left="-567" w:firstLine="567"/>
        <w:jc w:val="both"/>
      </w:pPr>
      <w:r w:rsidRPr="0019318C">
        <w:t>5.1.25.</w:t>
      </w:r>
      <w:r w:rsidRPr="0019318C">
        <w:rPr>
          <w:b/>
        </w:rPr>
        <w:t xml:space="preserve"> </w:t>
      </w:r>
      <w:r w:rsidRPr="008D4AE2">
        <w:t>В порядке взаимозаменяемости при отсутствии</w:t>
      </w:r>
      <w:r>
        <w:t xml:space="preserve"> главного государственного налогового инспектора и государственного налогового инспектора   </w:t>
      </w:r>
      <w:r w:rsidRPr="008D4AE2">
        <w:t>выполняет  иные функции, вытекающие из должностных</w:t>
      </w:r>
      <w:r>
        <w:t xml:space="preserve"> </w:t>
      </w:r>
      <w:r w:rsidRPr="008D4AE2">
        <w:t>обязанностей</w:t>
      </w:r>
      <w:r w:rsidRPr="00247AD2">
        <w:t xml:space="preserve"> </w:t>
      </w:r>
      <w:r>
        <w:t>главного государственного налогового инспектора и государственного налогового инспектора</w:t>
      </w:r>
      <w:r w:rsidRPr="008D4AE2">
        <w:t>, задач и функций, возложенных на отдел Положением об отделе, и конкретные поручения</w:t>
      </w:r>
      <w:r>
        <w:t xml:space="preserve"> начальника отдела</w:t>
      </w:r>
      <w:r w:rsidRPr="008D4AE2">
        <w:t>.</w:t>
      </w:r>
    </w:p>
    <w:p w:rsidR="005E1E83" w:rsidRPr="00CA3FD6" w:rsidRDefault="005E1E83" w:rsidP="005E1E83">
      <w:pPr>
        <w:ind w:left="-567" w:firstLine="540"/>
        <w:jc w:val="both"/>
      </w:pPr>
    </w:p>
    <w:p w:rsidR="005E1E83" w:rsidRPr="00CA3FD6" w:rsidRDefault="005E1E83" w:rsidP="005E1E83">
      <w:pPr>
        <w:pStyle w:val="a3"/>
        <w:autoSpaceDE w:val="0"/>
        <w:autoSpaceDN w:val="0"/>
        <w:ind w:left="-567" w:firstLine="540"/>
        <w:jc w:val="both"/>
      </w:pPr>
      <w:r w:rsidRPr="00CA3FD6">
        <w:t xml:space="preserve">5.2. </w:t>
      </w:r>
      <w:r w:rsidRPr="00CA3FD6">
        <w:rPr>
          <w:b/>
        </w:rPr>
        <w:t>Основные права</w:t>
      </w:r>
      <w:r w:rsidRPr="00CA3FD6">
        <w:t xml:space="preserve"> федерального гражданского служащего, замещающего должность </w:t>
      </w:r>
      <w:r>
        <w:t xml:space="preserve">старшего </w:t>
      </w:r>
      <w:r w:rsidRPr="00CA3FD6">
        <w:t>государственного налогового инспектора Управления, определены статьей 14 Федерального закона от 27 июля 2004 года № 79-ФЗ «О государственной гражданской службе Российской Федерации».</w:t>
      </w:r>
    </w:p>
    <w:p w:rsidR="005E1E83" w:rsidRPr="00CA3FD6" w:rsidRDefault="005E1E83" w:rsidP="005E1E83">
      <w:pPr>
        <w:ind w:left="-567" w:firstLine="540"/>
        <w:jc w:val="both"/>
      </w:pPr>
      <w:r>
        <w:t>Старший  г</w:t>
      </w:r>
      <w:r w:rsidRPr="00CA3FD6">
        <w:t xml:space="preserve">осударственный налоговый инспектор, исходя из установленных полномочий и в пределах функциональной компетенции, </w:t>
      </w:r>
      <w:r w:rsidRPr="00CA3FD6">
        <w:rPr>
          <w:b/>
        </w:rPr>
        <w:t>имеет право:</w:t>
      </w:r>
    </w:p>
    <w:p w:rsidR="005E1E83" w:rsidRPr="00CA3FD6" w:rsidRDefault="005E1E83" w:rsidP="005E1E83">
      <w:pPr>
        <w:ind w:left="-567" w:firstLine="567"/>
        <w:jc w:val="both"/>
      </w:pPr>
      <w:r w:rsidRPr="00CA3FD6">
        <w:t>5.2.1. вносить начальнику Отдела Управления предложения, направленные на совершенствование работы Отдела</w:t>
      </w:r>
      <w:r>
        <w:t xml:space="preserve"> и</w:t>
      </w:r>
      <w:r w:rsidRPr="00CA3FD6">
        <w:t xml:space="preserve"> Управления по вопросам, отнесенным к компетенции Отдела;</w:t>
      </w:r>
    </w:p>
    <w:p w:rsidR="005E1E83" w:rsidRPr="00CA3FD6" w:rsidRDefault="005E1E83" w:rsidP="005E1E83">
      <w:pPr>
        <w:ind w:left="-567" w:firstLine="567"/>
        <w:jc w:val="both"/>
      </w:pPr>
      <w:r w:rsidRPr="00CA3FD6">
        <w:lastRenderedPageBreak/>
        <w:t>5.2.2. 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5.2.3. на доступ к информационным ресурсам в объемах, необходимых для исполнения должностных обязанностей.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Старший г</w:t>
      </w:r>
      <w:r w:rsidRPr="00CA3FD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за неисполнение или ненадлежащее исполнение должностных обязанностей </w:t>
      </w:r>
      <w:r w:rsidRPr="00CA3FD6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CA3FD6">
        <w:rPr>
          <w:rFonts w:ascii="Times New Roman" w:hAnsi="Times New Roman" w:cs="Times New Roman"/>
          <w:sz w:val="24"/>
          <w:szCs w:val="24"/>
        </w:rPr>
        <w:t>, в том числе за:</w:t>
      </w:r>
    </w:p>
    <w:p w:rsidR="005E1E83" w:rsidRPr="00CA3FD6" w:rsidRDefault="005E1E83" w:rsidP="005E1E83">
      <w:pPr>
        <w:ind w:left="-567" w:firstLine="567"/>
        <w:jc w:val="both"/>
      </w:pPr>
      <w:r w:rsidRPr="00CA3FD6">
        <w:t xml:space="preserve">6.1. за неисполнение (ненадлежащее исполнение) должностных обязанностей, предусмотренных должностным регламентом </w:t>
      </w:r>
      <w:r w:rsidRPr="005E2080">
        <w:rPr>
          <w:u w:val="single"/>
        </w:rPr>
        <w:t xml:space="preserve">старшего </w:t>
      </w:r>
      <w:r w:rsidRPr="00CA3FD6">
        <w:rPr>
          <w:u w:val="single"/>
        </w:rPr>
        <w:t>государственного налогового инспектора Отдела</w:t>
      </w:r>
      <w:r w:rsidRPr="00CA3FD6">
        <w:t xml:space="preserve"> Управления. 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6.2. 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Управления.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6.3. действие или бездействие, приведшее к нарушению прав и законных интересов граждан;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5E1E83" w:rsidRPr="00CA3FD6" w:rsidRDefault="005E1E83" w:rsidP="005E1E83">
      <w:pPr>
        <w:ind w:left="-567" w:firstLine="567"/>
        <w:jc w:val="both"/>
      </w:pPr>
      <w:r w:rsidRPr="00CA3FD6">
        <w:t xml:space="preserve">6.6. имущественный ущерб, причиненный по его вине; 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6.7.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6.8. нарушение служебной и исполнительской дисциплины.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b/>
          <w:sz w:val="24"/>
          <w:szCs w:val="24"/>
        </w:rPr>
        <w:t>государственный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CA3FD6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</w:t>
      </w:r>
      <w:r w:rsidRPr="00CA3FD6">
        <w:rPr>
          <w:rFonts w:ascii="Times New Roman" w:hAnsi="Times New Roman" w:cs="Times New Roman"/>
          <w:sz w:val="24"/>
          <w:szCs w:val="24"/>
        </w:rPr>
        <w:t>: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Pr="00CA3FD6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компетенции, определенной данным Должностным регламентом.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b/>
          <w:sz w:val="24"/>
          <w:szCs w:val="24"/>
        </w:rPr>
        <w:t>государственный налоговый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инспектор вправе или обязан участвовать при подготовке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Старший г</w:t>
      </w:r>
      <w:r w:rsidRPr="00CA3FD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в соответствии со своей компетенцией </w:t>
      </w:r>
      <w:r w:rsidRPr="00CA3FD6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5E1E83" w:rsidRPr="00CA3FD6" w:rsidRDefault="005E1E83" w:rsidP="005E1E83">
      <w:pPr>
        <w:ind w:left="-567" w:firstLine="567"/>
        <w:jc w:val="both"/>
      </w:pPr>
      <w:r w:rsidRPr="00CA3FD6">
        <w:t xml:space="preserve">- применения законодательства Российской Федерации о налогах и сборах;       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5E1E83" w:rsidRPr="00CA3FD6" w:rsidRDefault="005E1E83" w:rsidP="005E1E83">
      <w:pPr>
        <w:ind w:left="-567" w:firstLine="567"/>
        <w:jc w:val="both"/>
      </w:pPr>
      <w:r w:rsidRPr="00CA3FD6">
        <w:lastRenderedPageBreak/>
        <w:t>- применение мер ответственности, предусмотренных законодательством Российской Федерации за совершение правонарушений;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возникающим при рассмотрении Управлением заявлений, предложений, жалоб граждан и юридических лиц;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касающимся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5E1E83" w:rsidRPr="00CA3FD6" w:rsidRDefault="005E1E83" w:rsidP="005E1E83">
      <w:pPr>
        <w:ind w:left="-567" w:firstLine="567"/>
        <w:jc w:val="both"/>
      </w:pPr>
      <w:r w:rsidRPr="00CA3FD6">
        <w:t>- иным вопросам.</w:t>
      </w:r>
    </w:p>
    <w:p w:rsidR="005E1E83" w:rsidRPr="00CA3FD6" w:rsidRDefault="005E1E83" w:rsidP="005E1E83">
      <w:pPr>
        <w:jc w:val="both"/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Старший г</w:t>
      </w:r>
      <w:r w:rsidRPr="00CA3FD6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в соответствии со своей компетенцией </w:t>
      </w:r>
      <w:r w:rsidRPr="00CA3FD6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- положений об отделе и управлении;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управления.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CA3FD6">
        <w:rPr>
          <w:rFonts w:ascii="Times New Roman" w:hAnsi="Times New Roman" w:cs="Times New Roman"/>
          <w:sz w:val="24"/>
          <w:szCs w:val="24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12. 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CA3FD6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с федеральными государственными гражданскими служащими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CA3FD6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CA3FD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CA3FD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E83" w:rsidRPr="00CA3FD6" w:rsidRDefault="005E1E83" w:rsidP="005E1E83">
      <w:pPr>
        <w:ind w:left="-567" w:firstLine="540"/>
        <w:jc w:val="both"/>
        <w:rPr>
          <w:b/>
        </w:rPr>
      </w:pPr>
      <w:r w:rsidRPr="00CA3FD6">
        <w:t xml:space="preserve">13. </w:t>
      </w:r>
      <w:r w:rsidRPr="005E2080">
        <w:rPr>
          <w:b/>
        </w:rPr>
        <w:t>Старший</w:t>
      </w:r>
      <w:r>
        <w:t xml:space="preserve"> г</w:t>
      </w:r>
      <w:r w:rsidRPr="00CA3FD6">
        <w:rPr>
          <w:b/>
        </w:rPr>
        <w:t xml:space="preserve">осударственный налоговый инспектор </w:t>
      </w:r>
      <w:r w:rsidRPr="00CA3FD6">
        <w:t xml:space="preserve">в пределах функциональной компетенции, исходя из установленных полномочий, может оказывать </w:t>
      </w:r>
      <w:r w:rsidRPr="00CA3FD6">
        <w:rPr>
          <w:b/>
        </w:rPr>
        <w:t>государственные услуги:</w:t>
      </w:r>
    </w:p>
    <w:p w:rsidR="005E1E83" w:rsidRPr="00CA3FD6" w:rsidRDefault="005E1E83" w:rsidP="005E1E83">
      <w:pPr>
        <w:autoSpaceDE w:val="0"/>
        <w:autoSpaceDN w:val="0"/>
        <w:adjustRightInd w:val="0"/>
        <w:ind w:left="-567" w:firstLine="567"/>
        <w:jc w:val="both"/>
      </w:pPr>
      <w:r w:rsidRPr="00CA3FD6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5E1E83" w:rsidRPr="00CA3FD6" w:rsidRDefault="005E1E83" w:rsidP="005E1E83">
      <w:pPr>
        <w:autoSpaceDE w:val="0"/>
        <w:autoSpaceDN w:val="0"/>
        <w:adjustRightInd w:val="0"/>
        <w:ind w:left="-567" w:firstLine="567"/>
        <w:jc w:val="both"/>
      </w:pPr>
      <w:r w:rsidRPr="00CA3FD6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5E1E83" w:rsidRPr="00CA3FD6" w:rsidRDefault="005E1E83" w:rsidP="005E1E83">
      <w:pPr>
        <w:autoSpaceDE w:val="0"/>
        <w:autoSpaceDN w:val="0"/>
        <w:adjustRightInd w:val="0"/>
        <w:ind w:left="-567" w:firstLine="567"/>
        <w:jc w:val="both"/>
      </w:pPr>
      <w:r w:rsidRPr="00CA3FD6">
        <w:t>- иные услуги, в соответствии с законодательством Российской Федерации.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5E1E83" w:rsidRPr="00CA3FD6" w:rsidRDefault="005E1E83" w:rsidP="005E1E83">
      <w:pPr>
        <w:pStyle w:val="ConsPlusNormal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Pr="005E2080">
        <w:rPr>
          <w:rFonts w:ascii="Times New Roman" w:hAnsi="Times New Roman" w:cs="Times New Roman"/>
          <w:b/>
          <w:sz w:val="24"/>
          <w:szCs w:val="24"/>
        </w:rPr>
        <w:t>старшего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D6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 оценивается по следующим показателям: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выполнению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Pr="00CA3FD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E1E83" w:rsidRPr="00CA3FD6" w:rsidRDefault="005E1E83" w:rsidP="005E1E8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3FD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5E1E83" w:rsidRPr="00CA3FD6" w:rsidRDefault="005E1E83" w:rsidP="005E1E83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95A7F" w:rsidRPr="00B63BE7" w:rsidRDefault="00995A7F" w:rsidP="005E1E83">
      <w:pPr>
        <w:pStyle w:val="ConsPlusNormal"/>
        <w:ind w:left="-567"/>
        <w:jc w:val="center"/>
      </w:pPr>
    </w:p>
    <w:sectPr w:rsidR="00995A7F" w:rsidRPr="00B63BE7" w:rsidSect="00FA3294">
      <w:headerReference w:type="default" r:id="rId17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F0" w:rsidRDefault="00A86CF0" w:rsidP="001843F2">
      <w:r>
        <w:separator/>
      </w:r>
    </w:p>
  </w:endnote>
  <w:endnote w:type="continuationSeparator" w:id="0">
    <w:p w:rsidR="00A86CF0" w:rsidRDefault="00A86CF0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F0" w:rsidRDefault="00A86CF0" w:rsidP="001843F2">
      <w:r>
        <w:separator/>
      </w:r>
    </w:p>
  </w:footnote>
  <w:footnote w:type="continuationSeparator" w:id="0">
    <w:p w:rsidR="00A86CF0" w:rsidRDefault="00A86CF0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F0" w:rsidRDefault="00A86CF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D517D">
      <w:rPr>
        <w:noProof/>
      </w:rPr>
      <w:t>7</w:t>
    </w:r>
    <w:r>
      <w:fldChar w:fldCharType="end"/>
    </w:r>
  </w:p>
  <w:p w:rsidR="00A86CF0" w:rsidRDefault="00A86CF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0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0"/>
  </w:num>
  <w:num w:numId="3">
    <w:abstractNumId w:val="6"/>
  </w:num>
  <w:num w:numId="4">
    <w:abstractNumId w:val="9"/>
  </w:num>
  <w:num w:numId="5">
    <w:abstractNumId w:val="1"/>
  </w:num>
  <w:num w:numId="6">
    <w:abstractNumId w:val="35"/>
  </w:num>
  <w:num w:numId="7">
    <w:abstractNumId w:val="4"/>
  </w:num>
  <w:num w:numId="8">
    <w:abstractNumId w:val="28"/>
  </w:num>
  <w:num w:numId="9">
    <w:abstractNumId w:val="21"/>
  </w:num>
  <w:num w:numId="10">
    <w:abstractNumId w:val="18"/>
  </w:num>
  <w:num w:numId="11">
    <w:abstractNumId w:val="25"/>
  </w:num>
  <w:num w:numId="12">
    <w:abstractNumId w:val="5"/>
  </w:num>
  <w:num w:numId="13">
    <w:abstractNumId w:val="34"/>
  </w:num>
  <w:num w:numId="14">
    <w:abstractNumId w:val="10"/>
  </w:num>
  <w:num w:numId="15">
    <w:abstractNumId w:val="20"/>
  </w:num>
  <w:num w:numId="16">
    <w:abstractNumId w:val="23"/>
  </w:num>
  <w:num w:numId="17">
    <w:abstractNumId w:val="8"/>
  </w:num>
  <w:num w:numId="18">
    <w:abstractNumId w:val="17"/>
  </w:num>
  <w:num w:numId="19">
    <w:abstractNumId w:val="11"/>
  </w:num>
  <w:num w:numId="20">
    <w:abstractNumId w:val="26"/>
  </w:num>
  <w:num w:numId="21">
    <w:abstractNumId w:val="37"/>
  </w:num>
  <w:num w:numId="22">
    <w:abstractNumId w:val="31"/>
  </w:num>
  <w:num w:numId="23">
    <w:abstractNumId w:val="22"/>
  </w:num>
  <w:num w:numId="24">
    <w:abstractNumId w:val="24"/>
  </w:num>
  <w:num w:numId="25">
    <w:abstractNumId w:val="39"/>
  </w:num>
  <w:num w:numId="26">
    <w:abstractNumId w:val="12"/>
  </w:num>
  <w:num w:numId="27">
    <w:abstractNumId w:val="14"/>
  </w:num>
  <w:num w:numId="28">
    <w:abstractNumId w:val="3"/>
  </w:num>
  <w:num w:numId="29">
    <w:abstractNumId w:val="19"/>
  </w:num>
  <w:num w:numId="30">
    <w:abstractNumId w:val="30"/>
  </w:num>
  <w:num w:numId="31">
    <w:abstractNumId w:val="7"/>
  </w:num>
  <w:num w:numId="32">
    <w:abstractNumId w:val="13"/>
  </w:num>
  <w:num w:numId="33">
    <w:abstractNumId w:val="29"/>
  </w:num>
  <w:num w:numId="34">
    <w:abstractNumId w:val="33"/>
  </w:num>
  <w:num w:numId="35">
    <w:abstractNumId w:val="38"/>
  </w:num>
  <w:num w:numId="36">
    <w:abstractNumId w:val="36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D517D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1E83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3DA1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71E32"/>
    <w:rsid w:val="00A853DA"/>
    <w:rsid w:val="00A86CF0"/>
    <w:rsid w:val="00A92E8C"/>
    <w:rsid w:val="00AB18AA"/>
    <w:rsid w:val="00AB197F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E3C77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C2E54"/>
    <w:rsid w:val="00EC4607"/>
    <w:rsid w:val="00ED700F"/>
    <w:rsid w:val="00EE0481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BGDk2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9GDkF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CGDk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167A296F4DFEC35CBB655EA1257E6696F68E1CEC3087EG2k7D" TargetMode="External"/><Relationship Id="rId10" Type="http://schemas.openxmlformats.org/officeDocument/2006/relationships/hyperlink" Target="consultantplus://offline/ref=3A3B841DF39D8697D46FE6B6AAA36E59AB6EA596FAD0B13FC3EF59E81558B97E6821EDCFC3087C2EGDk4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FA69EF8D6B13FC3EF59E81558B97E6821EDCFC3087D2DGDk5D" TargetMode="External"/><Relationship Id="rId14" Type="http://schemas.openxmlformats.org/officeDocument/2006/relationships/hyperlink" Target="consultantplus://offline/ref=3A3B841DF39D8697D46FE6B6AAA36E59AB6EA095FFD1B13FC3EF59E81558B97E6821EDCFC3087D2CGDk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B75C-3EFC-4FE1-93A2-C51539B0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2468</Words>
  <Characters>20788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3</cp:revision>
  <cp:lastPrinted>2022-07-05T00:38:00Z</cp:lastPrinted>
  <dcterms:created xsi:type="dcterms:W3CDTF">2022-07-06T06:18:00Z</dcterms:created>
  <dcterms:modified xsi:type="dcterms:W3CDTF">2022-07-06T06:18:00Z</dcterms:modified>
</cp:coreProperties>
</file>